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right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15.10.2024</w:t>
      </w:r>
    </w:p>
    <w:p w:rsidR="00000000" w:rsidDel="00000000" w:rsidP="00000000" w:rsidRDefault="00000000" w:rsidRPr="00000000" w14:paraId="00000002">
      <w:pPr>
        <w:spacing w:line="276" w:lineRule="auto"/>
        <w:jc w:val="right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720" w:firstLine="0"/>
        <w:jc w:val="center"/>
        <w:rPr>
          <w:rFonts w:ascii="Raleway" w:cs="Raleway" w:eastAsia="Raleway" w:hAnsi="Raleway"/>
          <w:b w:val="1"/>
          <w:sz w:val="28"/>
          <w:szCs w:val="28"/>
        </w:rPr>
      </w:pPr>
      <w:r w:rsidDel="00000000" w:rsidR="00000000" w:rsidRPr="00000000">
        <w:rPr>
          <w:rFonts w:ascii="Raleway" w:cs="Raleway" w:eastAsia="Raleway" w:hAnsi="Raleway"/>
          <w:b w:val="1"/>
          <w:sz w:val="28"/>
          <w:szCs w:val="28"/>
          <w:rtl w:val="0"/>
        </w:rPr>
        <w:t xml:space="preserve">Rozmowa z Konradem Jezierskim z Komfortu, czyli jak kampania „Satysfakcja” zmienia oblicze reklamy?  </w:t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W czerwcu br. sieć sklepów Komfort zaskoczyła rynek reklamowy wyjątkową platformą komunikacyjną „Satysfakcja”, która wywołała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poruszenie w mediach społecznościowych. Kampania szybko stała się tematem licznych dyskusji,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nawiązujących również do tego, co właściwie kryje się za jej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kulisami?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O 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backstage’u jej powstania, celach, zastosowanych technologiach i strategii opowiedział Konrad Jezierski, Członek Zarządu i OmniSales Director marki Komfort, w wywiadzie dla Spider's Web. </w:t>
      </w:r>
    </w:p>
    <w:p w:rsidR="00000000" w:rsidDel="00000000" w:rsidP="00000000" w:rsidRDefault="00000000" w:rsidRPr="00000000" w14:paraId="00000005">
      <w:pPr>
        <w:spacing w:after="240" w:before="240" w:line="276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„</w:t>
      </w:r>
      <w:r w:rsidDel="00000000" w:rsidR="00000000" w:rsidRPr="00000000">
        <w:rPr>
          <w:rFonts w:ascii="Raleway" w:cs="Raleway" w:eastAsia="Raleway" w:hAnsi="Raleway"/>
          <w:b w:val="1"/>
          <w:i w:val="1"/>
          <w:rtl w:val="0"/>
        </w:rPr>
        <w:t xml:space="preserve">Pokazaliśmy alternatywę dla klasycznego nagrywania i poszliśmy trochę w przeciwnym kierunku, niż sugerują domy produkcyjne czy agencje kreatywne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”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–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zdradza Konrad Jezierski, opisując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, w jaki sposób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marka połączyła sztuczną inteligencję z silnikiem Unreal Engine, znanym głównie z branży gier wideo. Komfort stworzył tym samym kampanię, która łamie utarte schematy tradycyjnych reklam konsumenckich. W rozmowie Jezierski podkreślił, że zastosowanie tych technologii umożliwiło realizację elementów, które w tradycyjnej produkcji byłyby trudne do osiągnięcia lub znacznie bardziej kosztowne.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276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„</w:t>
      </w:r>
      <w:r w:rsidDel="00000000" w:rsidR="00000000" w:rsidRPr="00000000">
        <w:rPr>
          <w:rFonts w:ascii="Raleway" w:cs="Raleway" w:eastAsia="Raleway" w:hAnsi="Raleway"/>
          <w:i w:val="1"/>
          <w:rtl w:val="0"/>
        </w:rPr>
        <w:t xml:space="preserve">Problem tradycyjnej reklamy oraz formatu nagrywania w postaci studia i planowania zdjęć polega na tym, że po wyjściu ze studia nie ma miejsca na poprawki. To, co zostało nagrane, trzeba wykorzystać. W przypadku wybranej przez nas formy, można to poprawiać cały czas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” – tłumaczy. Dzięki Unreal Engine powstało 9 dynamicznych spotów reklamowych, osadzonych w 16 różnych scenografiach, a do produkcji użyto aż 12 narzędzi sztucznej inteligencji.</w:t>
      </w:r>
    </w:p>
    <w:p w:rsidR="00000000" w:rsidDel="00000000" w:rsidP="00000000" w:rsidRDefault="00000000" w:rsidRPr="00000000" w14:paraId="00000007">
      <w:pPr>
        <w:spacing w:after="240" w:before="240" w:line="276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Dyskusja wokół kampanii - komentarz Komfortu </w:t>
      </w:r>
    </w:p>
    <w:p w:rsidR="00000000" w:rsidDel="00000000" w:rsidP="00000000" w:rsidRDefault="00000000" w:rsidRPr="00000000" w14:paraId="00000008">
      <w:pPr>
        <w:spacing w:after="240" w:before="240" w:line="276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„</w:t>
      </w:r>
      <w:r w:rsidDel="00000000" w:rsidR="00000000" w:rsidRPr="00000000">
        <w:rPr>
          <w:rFonts w:ascii="Raleway" w:cs="Raleway" w:eastAsia="Raleway" w:hAnsi="Raleway"/>
          <w:i w:val="1"/>
          <w:rtl w:val="0"/>
        </w:rPr>
        <w:t xml:space="preserve">Na pewno wywołaliśmy lawinę komentarzy - i to jest ok. Ta reklama miała polaryzować. Wiedzieliśmy, że będzie polaryzować, więc zależało nam na tym, aby nie przechodzić obok niej obojętnie, tylko żeby była zapamiętywalna i aby Komfort, który przez lata stał się nieco przykurzoną marką, nie mówiącą o sobie w mediach szeroko zasięgowych, wrócił i powiedział: 'Tak, jesteśmy. Tak, jesteśmy ekspertem w kategorii łazienka, podłoga, drzwi i kuchnie.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” – mówi Jezierski.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Strategia ta okazała się skuteczna – kampania zainicjowała wiele dyskusji, a Komfort ponownie zwrócił na siebie uwagę jako istotny konkurent w swojej branży.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„Satysfakcja” zyskała znaczące zainteresowanie zarówno ze strony odbiorców, jak i ekspertów z dziedziny reklamy. Spoty promocyjne, ze względu na swoją intensywność, mogą wzbudzać różne reakcje, jednak liczne pozytywne komentarze w mediach społecznościowych świadczą o ich szerokim zasięgu i atrakcyjności. Odbiorcy docenili innowacyjne podejście marki, które zdecydowanie wyróżnia ją na tle konkurencji.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Jak wynika z rozmowy na łamach Spider’s Web, połączenie niekonwencjonalnych pomysłów i nowatorskich rozwiązań pozwoliło Komfortowi stworzyć kampanię, która nie tylko przyciąga uwagę, ale także na długo zapada w pamięć.</w:t>
      </w:r>
    </w:p>
    <w:p w:rsidR="00000000" w:rsidDel="00000000" w:rsidP="00000000" w:rsidRDefault="00000000" w:rsidRPr="00000000" w14:paraId="0000000B">
      <w:pPr>
        <w:spacing w:after="240" w:before="240" w:line="276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Pełny wywiad z Konradem Jezierskim, w którym zdradza więcej szczegółów o kulisach powstawania kampanii,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 można obejrzeć na kanale Spider's Web na YouTube pod linkiem: </w:t>
      </w:r>
      <w:hyperlink r:id="rId6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https://www.youtube.com/watch?v=OFATr8w5q2w</w:t>
        </w:r>
      </w:hyperlink>
      <w:r w:rsidDel="00000000" w:rsidR="00000000" w:rsidRPr="00000000">
        <w:rPr>
          <w:rFonts w:ascii="Raleway" w:cs="Raleway" w:eastAsia="Raleway" w:hAnsi="Raleway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center"/>
        <w:rPr>
          <w:rFonts w:ascii="Raleway" w:cs="Raleway" w:eastAsia="Raleway" w:hAnsi="Raleway"/>
          <w:b w:val="1"/>
          <w:color w:val="333333"/>
          <w:highlight w:val="white"/>
        </w:rPr>
      </w:pPr>
      <w:r w:rsidDel="00000000" w:rsidR="00000000" w:rsidRPr="00000000">
        <w:rPr>
          <w:rFonts w:ascii="Raleway" w:cs="Raleway" w:eastAsia="Raleway" w:hAnsi="Raleway"/>
          <w:b w:val="1"/>
          <w:color w:val="333333"/>
          <w:highlight w:val="white"/>
          <w:rtl w:val="0"/>
        </w:rPr>
        <w:t xml:space="preserve">***</w:t>
      </w:r>
    </w:p>
    <w:p w:rsidR="00000000" w:rsidDel="00000000" w:rsidP="00000000" w:rsidRDefault="00000000" w:rsidRPr="00000000" w14:paraId="0000000D">
      <w:pPr>
        <w:spacing w:after="240" w:before="240" w:line="276" w:lineRule="auto"/>
        <w:rPr>
          <w:rFonts w:ascii="Raleway" w:cs="Raleway" w:eastAsia="Raleway" w:hAnsi="Raleway"/>
          <w:color w:val="333333"/>
          <w:highlight w:val="white"/>
        </w:rPr>
      </w:pPr>
      <w:r w:rsidDel="00000000" w:rsidR="00000000" w:rsidRPr="00000000">
        <w:rPr>
          <w:rFonts w:ascii="Raleway" w:cs="Raleway" w:eastAsia="Raleway" w:hAnsi="Raleway"/>
          <w:b w:val="1"/>
          <w:color w:val="333333"/>
          <w:highlight w:val="white"/>
          <w:rtl w:val="0"/>
        </w:rPr>
        <w:t xml:space="preserve">Sklepy Komfort S.A.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>
          <w:rFonts w:ascii="Raleway" w:cs="Raleway" w:eastAsia="Raleway" w:hAnsi="Raleway"/>
          <w:color w:val="333333"/>
          <w:highlight w:val="white"/>
        </w:rPr>
      </w:pPr>
      <w:r w:rsidDel="00000000" w:rsidR="00000000" w:rsidRPr="00000000">
        <w:rPr>
          <w:rFonts w:ascii="Raleway" w:cs="Raleway" w:eastAsia="Raleway" w:hAnsi="Raleway"/>
          <w:color w:val="333333"/>
          <w:highlight w:val="white"/>
          <w:rtl w:val="0"/>
        </w:rPr>
        <w:t xml:space="preserve">Sklepy Komfort S.A. to wiodąca marka w branży wyposażenia wnętrz, która od ponad 30 lat jest obecna w Polsce. W swojej ofercie posiada wszystko, co potrzebne do kompleksowego urządzenia łazienki, wykończenia podłóg, wyboru drzwi oraz zaprojektowania kuchni i innych domowych wnętrz. To profesjonalne usługi i produkty od renomowanych producentów. Firma stawia na innowacyjność i nowoczesność, dbając na każdym kroku o satysfakcję swoich klientów w każdym z ponad 160 salonów stacjonarnych i w sklepie internetowym komfort.pl.  </w:t>
      </w:r>
    </w:p>
    <w:p w:rsidR="00000000" w:rsidDel="00000000" w:rsidP="00000000" w:rsidRDefault="00000000" w:rsidRPr="00000000" w14:paraId="0000000F">
      <w:pPr>
        <w:spacing w:after="240" w:before="240" w:line="276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OFATr8w5q2w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